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360" w:lineRule="auto"/>
        <w:jc w:val="center"/>
        <w:rPr>
          <w:rFonts w:ascii="Times New Roman" w:hAnsi="Times New Roman"/>
          <w:b/>
          <w:bCs/>
          <w:color w:val="auto"/>
          <w:sz w:val="36"/>
          <w:szCs w:val="36"/>
        </w:rPr>
      </w:pPr>
      <w:r>
        <w:rPr>
          <w:rFonts w:ascii="Times New Roman" w:hAnsi="Times New Roman"/>
          <w:b/>
          <w:bCs/>
          <w:color w:val="auto"/>
          <w:sz w:val="36"/>
          <w:szCs w:val="36"/>
        </w:rPr>
        <w:t>201</w:t>
      </w:r>
      <w:r>
        <w:rPr>
          <w:rFonts w:hint="eastAsia" w:ascii="Times New Roman" w:hAnsi="Times New Roman"/>
          <w:b/>
          <w:bCs/>
          <w:color w:val="auto"/>
          <w:sz w:val="36"/>
          <w:szCs w:val="36"/>
        </w:rPr>
        <w:t>7年湖南省研究生暑期学校</w:t>
      </w:r>
      <w:r>
        <w:rPr>
          <w:rFonts w:ascii="Times New Roman" w:hAnsi="Times New Roman"/>
          <w:b/>
          <w:bCs/>
          <w:color w:val="auto"/>
          <w:sz w:val="36"/>
          <w:szCs w:val="36"/>
        </w:rPr>
        <w:t>—— “矿业</w:t>
      </w:r>
      <w:r>
        <w:rPr>
          <w:rFonts w:hint="eastAsia" w:ascii="Times New Roman" w:hAnsi="Times New Roman"/>
          <w:b/>
          <w:bCs/>
          <w:color w:val="auto"/>
          <w:sz w:val="36"/>
          <w:szCs w:val="36"/>
        </w:rPr>
        <w:t>与</w:t>
      </w:r>
      <w:r>
        <w:rPr>
          <w:rFonts w:ascii="Times New Roman" w:hAnsi="Times New Roman"/>
          <w:b/>
          <w:bCs/>
          <w:color w:val="auto"/>
          <w:sz w:val="36"/>
          <w:szCs w:val="36"/>
        </w:rPr>
        <w:t>安全工程领域</w:t>
      </w:r>
      <w:bookmarkStart w:id="0" w:name="_Hlk484267294"/>
      <w:r>
        <w:rPr>
          <w:rFonts w:ascii="Times New Roman" w:hAnsi="Times New Roman"/>
          <w:b/>
          <w:bCs/>
          <w:color w:val="auto"/>
          <w:sz w:val="36"/>
          <w:szCs w:val="36"/>
        </w:rPr>
        <w:t>新理论、新方法和新技术</w:t>
      </w:r>
      <w:bookmarkEnd w:id="0"/>
      <w:r>
        <w:rPr>
          <w:rFonts w:ascii="Times New Roman" w:hAnsi="Times New Roman"/>
          <w:b/>
          <w:bCs/>
          <w:color w:val="auto"/>
          <w:sz w:val="36"/>
          <w:szCs w:val="36"/>
        </w:rPr>
        <w:t>”</w:t>
      </w:r>
      <w:r>
        <w:rPr>
          <w:rFonts w:hint="eastAsia" w:ascii="Times New Roman" w:hAnsi="Times New Roman"/>
          <w:b/>
          <w:bCs/>
          <w:color w:val="auto"/>
          <w:sz w:val="36"/>
          <w:szCs w:val="36"/>
        </w:rPr>
        <w:t>录取名单及注意事项</w:t>
      </w:r>
    </w:p>
    <w:p>
      <w:pPr>
        <w:spacing w:line="360" w:lineRule="auto"/>
        <w:rPr>
          <w:rFonts w:asciiTheme="minorEastAsia" w:hAnsiTheme="minorEastAsia" w:eastAsiaTheme="minorEastAsia"/>
          <w:color w:val="auto"/>
          <w:kern w:val="0"/>
          <w:sz w:val="24"/>
          <w:szCs w:val="24"/>
        </w:rPr>
      </w:pPr>
      <w:r>
        <w:rPr>
          <w:rFonts w:hint="eastAsia" w:ascii="Times New Roman" w:hAnsi="Times New Roman"/>
          <w:bCs/>
          <w:color w:val="auto"/>
          <w:sz w:val="24"/>
          <w:szCs w:val="24"/>
        </w:rPr>
        <w:t>经湖南科技大学资源环境与安全工程学院的综合考察与讨论，决定录取以下91名同学为</w:t>
      </w:r>
      <w:r>
        <w:rPr>
          <w:rFonts w:ascii="Times New Roman" w:hAnsi="Times New Roman"/>
          <w:bCs/>
          <w:color w:val="auto"/>
          <w:sz w:val="24"/>
          <w:szCs w:val="24"/>
        </w:rPr>
        <w:t>201</w:t>
      </w:r>
      <w:r>
        <w:rPr>
          <w:rFonts w:hint="eastAsia" w:ascii="Times New Roman" w:hAnsi="Times New Roman"/>
          <w:bCs/>
          <w:color w:val="auto"/>
          <w:sz w:val="24"/>
          <w:szCs w:val="24"/>
        </w:rPr>
        <w:t>7年湖南省研究生暑期学校</w:t>
      </w:r>
      <w:r>
        <w:rPr>
          <w:rFonts w:ascii="Times New Roman" w:hAnsi="Times New Roman"/>
          <w:bCs/>
          <w:color w:val="auto"/>
          <w:sz w:val="24"/>
          <w:szCs w:val="24"/>
        </w:rPr>
        <w:t xml:space="preserve">—— </w:t>
      </w:r>
      <w:r>
        <w:rPr>
          <w:rFonts w:hint="eastAsia" w:ascii="Times New Roman" w:hAnsi="Times New Roman"/>
          <w:bCs/>
          <w:color w:val="auto"/>
          <w:sz w:val="24"/>
          <w:szCs w:val="24"/>
          <w:lang w:eastAsia="zh-CN"/>
        </w:rPr>
        <w:t>“</w:t>
      </w:r>
      <w:r>
        <w:rPr>
          <w:rFonts w:ascii="Times New Roman" w:hAnsi="Times New Roman"/>
          <w:bCs/>
          <w:color w:val="auto"/>
          <w:sz w:val="24"/>
          <w:szCs w:val="24"/>
        </w:rPr>
        <w:t>矿业</w:t>
      </w:r>
      <w:r>
        <w:rPr>
          <w:rFonts w:hint="eastAsia" w:ascii="Times New Roman" w:hAnsi="Times New Roman"/>
          <w:bCs/>
          <w:color w:val="auto"/>
          <w:sz w:val="24"/>
          <w:szCs w:val="24"/>
        </w:rPr>
        <w:t>与</w:t>
      </w:r>
      <w:r>
        <w:rPr>
          <w:rFonts w:ascii="Times New Roman" w:hAnsi="Times New Roman"/>
          <w:bCs/>
          <w:color w:val="auto"/>
          <w:sz w:val="24"/>
          <w:szCs w:val="24"/>
        </w:rPr>
        <w:t>安全工程领域新理论、新方法和新技术</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的学员。具体录取名单为：</w:t>
      </w:r>
      <w:r>
        <w:rPr>
          <w:rFonts w:asciiTheme="minorEastAsia" w:hAnsiTheme="minorEastAsia" w:eastAsiaTheme="minorEastAsia"/>
          <w:color w:val="auto"/>
          <w:kern w:val="0"/>
          <w:sz w:val="24"/>
          <w:szCs w:val="24"/>
        </w:rPr>
        <w:t>姚琦</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周泽</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董恩远</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郭华</w:t>
      </w:r>
      <w:bookmarkStart w:id="1" w:name="_GoBack"/>
      <w:bookmarkEnd w:id="1"/>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樊勇</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刘智振</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唐湘隆</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李玉</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刘迅</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何松</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廖泽</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焦兵</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吴根水</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易帅</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章思平</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马文豪</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赵志伟</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宁勇</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童爱霞</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胡爽</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贺雪来</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江婷</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陈晓勇</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姚晓旭</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凤雯</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李芳</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刘梦红</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刘圣</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禄伟</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吴扬</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廖梦婷</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吴莹莹</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伍堂锐</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熊珊珊</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吴志荣</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宋文汉</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万明</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李岩</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朱豪</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黎经雷</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麻正丽</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欧聪颖</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谭烜昊</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晏钰童</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易波波</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银亚飞</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张开</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张强</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赵蕾</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刘强</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马宗宇</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任恒</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彭跃金</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唐利明</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王海帆</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王小康</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肖宇</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谢森林</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王建龙</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谷洪飞</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郭泽洋</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黄钟</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kern w:val="0"/>
          <w:sz w:val="24"/>
          <w:szCs w:val="24"/>
        </w:rPr>
        <w:t>刘永宏</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杜龙飞</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李泳俊</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王涛</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杨卓华</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孙传文</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杜少华</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刘富</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罗松</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罗勇</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乔硕</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司雪峰</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王天成</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温观平</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闫景一</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王飞飞</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陶露</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韩亮</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任玉琦</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尧学林</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雷雨</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章雅蕾</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蔡逸伦</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柯晨铭</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刘晓霞</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宋雨泽</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朱伟方</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李晓豪</w:t>
      </w:r>
      <w:r>
        <w:rPr>
          <w:rFonts w:hint="eastAsia" w:asciiTheme="minorEastAsia" w:hAnsiTheme="minorEastAsia" w:eastAsiaTheme="minorEastAsia"/>
          <w:color w:val="auto"/>
          <w:kern w:val="0"/>
          <w:sz w:val="24"/>
          <w:szCs w:val="24"/>
        </w:rPr>
        <w:t>、</w:t>
      </w:r>
      <w:r>
        <w:rPr>
          <w:rFonts w:asciiTheme="minorEastAsia" w:hAnsiTheme="minorEastAsia" w:eastAsiaTheme="minorEastAsia"/>
          <w:color w:val="auto"/>
          <w:sz w:val="24"/>
          <w:szCs w:val="24"/>
        </w:rPr>
        <w:t>卢方超。</w:t>
      </w:r>
    </w:p>
    <w:p>
      <w:pPr>
        <w:spacing w:line="360" w:lineRule="auto"/>
        <w:ind w:firstLine="480" w:firstLineChars="200"/>
        <w:rPr>
          <w:rFonts w:ascii="Times New Roman" w:hAnsi="Times New Roman"/>
          <w:bCs/>
          <w:color w:val="auto"/>
          <w:sz w:val="24"/>
          <w:szCs w:val="24"/>
        </w:rPr>
      </w:pPr>
      <w:r>
        <w:rPr>
          <w:rFonts w:hint="eastAsia" w:ascii="Times New Roman" w:hAnsi="Times New Roman"/>
          <w:bCs/>
          <w:color w:val="auto"/>
          <w:sz w:val="24"/>
          <w:szCs w:val="24"/>
        </w:rPr>
        <w:t>本届暑期学校暨讲习班将将采用学术报告、专题讲座、参观见学等教学模式。其中学术报告、专题讲座主要由国内外知名专家主讲，参观见学主要是结合教学需要参观海洋矿产资源探采装备与技术湖南省发改委工程实验室、煤矿安全开采湖南省重点实验室</w:t>
      </w:r>
      <w:r>
        <w:rPr>
          <w:rFonts w:ascii="Times New Roman" w:hAnsi="Times New Roman"/>
          <w:bCs/>
          <w:color w:val="auto"/>
          <w:sz w:val="24"/>
          <w:szCs w:val="24"/>
        </w:rPr>
        <w:t>、</w:t>
      </w:r>
      <w:r>
        <w:rPr>
          <w:rFonts w:hint="eastAsia" w:ascii="Times New Roman" w:hAnsi="Times New Roman"/>
          <w:bCs/>
          <w:color w:val="auto"/>
          <w:sz w:val="24"/>
          <w:szCs w:val="24"/>
        </w:rPr>
        <w:t>“南方煤矿顶板及煤与瓦斯突出灾害预防控制安全生产”国家安全生产监督管理总局</w:t>
      </w:r>
      <w:r>
        <w:rPr>
          <w:rFonts w:ascii="Times New Roman" w:hAnsi="Times New Roman"/>
          <w:bCs/>
          <w:color w:val="auto"/>
          <w:sz w:val="24"/>
          <w:szCs w:val="24"/>
        </w:rPr>
        <w:t>重点实验室</w:t>
      </w:r>
      <w:r>
        <w:rPr>
          <w:rFonts w:hint="eastAsia" w:ascii="Times New Roman" w:hAnsi="Times New Roman"/>
          <w:bCs/>
          <w:color w:val="auto"/>
          <w:sz w:val="24"/>
          <w:szCs w:val="24"/>
        </w:rPr>
        <w:t>等。本届暑期学校相关事宜及注意事项安排如下：</w:t>
      </w:r>
    </w:p>
    <w:p>
      <w:pPr>
        <w:pStyle w:val="7"/>
        <w:numPr>
          <w:ilvl w:val="0"/>
          <w:numId w:val="1"/>
        </w:numPr>
        <w:spacing w:line="360" w:lineRule="auto"/>
        <w:ind w:firstLineChars="0"/>
        <w:rPr>
          <w:rFonts w:ascii="Times New Roman" w:hAnsi="Times New Roman"/>
          <w:b/>
          <w:bCs w:val="0"/>
          <w:color w:val="auto"/>
          <w:sz w:val="24"/>
          <w:szCs w:val="24"/>
        </w:rPr>
      </w:pPr>
      <w:r>
        <w:rPr>
          <w:rFonts w:hint="eastAsia" w:ascii="Times New Roman" w:hAnsi="Times New Roman"/>
          <w:b/>
          <w:bCs w:val="0"/>
          <w:color w:val="auto"/>
          <w:sz w:val="24"/>
          <w:szCs w:val="24"/>
        </w:rPr>
        <w:t>报到事项（所有学员务必按时报到）</w:t>
      </w:r>
    </w:p>
    <w:p>
      <w:pPr>
        <w:spacing w:line="360" w:lineRule="auto"/>
        <w:ind w:firstLine="480" w:firstLineChars="200"/>
        <w:rPr>
          <w:rFonts w:ascii="Times New Roman" w:hAnsi="Times New Roman"/>
          <w:bCs/>
          <w:color w:val="auto"/>
          <w:sz w:val="24"/>
          <w:szCs w:val="24"/>
        </w:rPr>
      </w:pPr>
      <w:r>
        <w:rPr>
          <w:rFonts w:hint="eastAsia" w:ascii="Times New Roman" w:hAnsi="Times New Roman"/>
          <w:bCs/>
          <w:color w:val="auto"/>
          <w:sz w:val="24"/>
          <w:szCs w:val="24"/>
        </w:rPr>
        <w:t>报到时间：</w:t>
      </w:r>
      <w:r>
        <w:rPr>
          <w:rFonts w:ascii="Times New Roman" w:hAnsi="Times New Roman"/>
          <w:bCs/>
          <w:color w:val="auto"/>
          <w:sz w:val="24"/>
          <w:szCs w:val="24"/>
        </w:rPr>
        <w:t>201</w:t>
      </w:r>
      <w:r>
        <w:rPr>
          <w:rFonts w:hint="eastAsia" w:ascii="Times New Roman" w:hAnsi="Times New Roman"/>
          <w:bCs/>
          <w:color w:val="auto"/>
          <w:sz w:val="24"/>
          <w:szCs w:val="24"/>
        </w:rPr>
        <w:t>7年</w:t>
      </w:r>
      <w:r>
        <w:rPr>
          <w:rFonts w:ascii="Times New Roman" w:hAnsi="Times New Roman"/>
          <w:bCs/>
          <w:color w:val="auto"/>
          <w:sz w:val="24"/>
          <w:szCs w:val="24"/>
        </w:rPr>
        <w:t>7</w:t>
      </w:r>
      <w:r>
        <w:rPr>
          <w:rFonts w:hint="eastAsia" w:ascii="Times New Roman" w:hAnsi="Times New Roman"/>
          <w:bCs/>
          <w:color w:val="auto"/>
          <w:sz w:val="24"/>
          <w:szCs w:val="24"/>
        </w:rPr>
        <w:t>月</w:t>
      </w:r>
      <w:r>
        <w:rPr>
          <w:rFonts w:ascii="Times New Roman" w:hAnsi="Times New Roman"/>
          <w:bCs/>
          <w:color w:val="auto"/>
          <w:sz w:val="24"/>
          <w:szCs w:val="24"/>
        </w:rPr>
        <w:t>1</w:t>
      </w:r>
      <w:r>
        <w:rPr>
          <w:rFonts w:hint="eastAsia" w:ascii="Times New Roman" w:hAnsi="Times New Roman"/>
          <w:bCs/>
          <w:color w:val="auto"/>
          <w:sz w:val="24"/>
          <w:szCs w:val="24"/>
        </w:rPr>
        <w:t>1日至</w:t>
      </w:r>
      <w:r>
        <w:rPr>
          <w:rFonts w:ascii="Times New Roman" w:hAnsi="Times New Roman"/>
          <w:bCs/>
          <w:color w:val="auto"/>
          <w:sz w:val="24"/>
          <w:szCs w:val="24"/>
        </w:rPr>
        <w:t>1</w:t>
      </w:r>
      <w:r>
        <w:rPr>
          <w:rFonts w:hint="eastAsia" w:ascii="Times New Roman" w:hAnsi="Times New Roman"/>
          <w:bCs/>
          <w:color w:val="auto"/>
          <w:sz w:val="24"/>
          <w:szCs w:val="24"/>
        </w:rPr>
        <w:t>2日的上午</w:t>
      </w:r>
      <w:r>
        <w:rPr>
          <w:rFonts w:ascii="Times New Roman" w:hAnsi="Times New Roman"/>
          <w:bCs/>
          <w:color w:val="auto"/>
          <w:sz w:val="24"/>
          <w:szCs w:val="24"/>
        </w:rPr>
        <w:t>8:30</w:t>
      </w:r>
      <w:r>
        <w:rPr>
          <w:rFonts w:hint="eastAsia" w:ascii="Times New Roman" w:hAnsi="Times New Roman"/>
          <w:bCs/>
          <w:color w:val="auto"/>
          <w:sz w:val="24"/>
          <w:szCs w:val="24"/>
        </w:rPr>
        <w:t>至</w:t>
      </w:r>
      <w:r>
        <w:rPr>
          <w:rFonts w:ascii="Times New Roman" w:hAnsi="Times New Roman"/>
          <w:bCs/>
          <w:color w:val="auto"/>
          <w:sz w:val="24"/>
          <w:szCs w:val="24"/>
        </w:rPr>
        <w:t>11:30</w:t>
      </w:r>
      <w:r>
        <w:rPr>
          <w:rFonts w:hint="eastAsia" w:ascii="Times New Roman" w:hAnsi="Times New Roman"/>
          <w:bCs/>
          <w:color w:val="auto"/>
          <w:sz w:val="24"/>
          <w:szCs w:val="24"/>
        </w:rPr>
        <w:t>和下午</w:t>
      </w:r>
      <w:r>
        <w:rPr>
          <w:rFonts w:ascii="Times New Roman" w:hAnsi="Times New Roman"/>
          <w:bCs/>
          <w:color w:val="auto"/>
          <w:sz w:val="24"/>
          <w:szCs w:val="24"/>
        </w:rPr>
        <w:t>2:30</w:t>
      </w:r>
      <w:r>
        <w:rPr>
          <w:rFonts w:hint="eastAsia" w:ascii="Times New Roman" w:hAnsi="Times New Roman"/>
          <w:bCs/>
          <w:color w:val="auto"/>
          <w:sz w:val="24"/>
          <w:szCs w:val="24"/>
        </w:rPr>
        <w:t>至</w:t>
      </w:r>
      <w:r>
        <w:rPr>
          <w:rFonts w:hint="eastAsia" w:ascii="Times New Roman" w:hAnsi="Times New Roman"/>
          <w:bCs/>
          <w:color w:val="auto"/>
          <w:sz w:val="24"/>
          <w:szCs w:val="24"/>
          <w:lang w:val="en-US" w:eastAsia="zh-CN"/>
        </w:rPr>
        <w:t>6</w:t>
      </w:r>
      <w:r>
        <w:rPr>
          <w:rFonts w:ascii="Times New Roman" w:hAnsi="Times New Roman"/>
          <w:bCs/>
          <w:color w:val="auto"/>
          <w:sz w:val="24"/>
          <w:szCs w:val="24"/>
        </w:rPr>
        <w:t>:</w:t>
      </w:r>
      <w:r>
        <w:rPr>
          <w:rFonts w:hint="eastAsia" w:ascii="Times New Roman" w:hAnsi="Times New Roman"/>
          <w:bCs/>
          <w:color w:val="auto"/>
          <w:sz w:val="24"/>
          <w:szCs w:val="24"/>
          <w:lang w:val="en-US" w:eastAsia="zh-CN"/>
        </w:rPr>
        <w:t>0</w:t>
      </w:r>
      <w:r>
        <w:rPr>
          <w:rFonts w:ascii="Times New Roman" w:hAnsi="Times New Roman"/>
          <w:bCs/>
          <w:color w:val="auto"/>
          <w:sz w:val="24"/>
          <w:szCs w:val="24"/>
        </w:rPr>
        <w:t>0</w:t>
      </w:r>
    </w:p>
    <w:p>
      <w:pPr>
        <w:spacing w:line="360" w:lineRule="auto"/>
        <w:ind w:firstLine="480" w:firstLineChars="200"/>
        <w:rPr>
          <w:rFonts w:ascii="Times New Roman" w:hAnsi="Times New Roman"/>
          <w:bCs/>
          <w:color w:val="auto"/>
          <w:sz w:val="24"/>
          <w:szCs w:val="24"/>
        </w:rPr>
      </w:pPr>
      <w:r>
        <w:rPr>
          <w:rFonts w:hint="eastAsia" w:ascii="Times New Roman" w:hAnsi="Times New Roman"/>
          <w:bCs/>
          <w:color w:val="auto"/>
          <w:sz w:val="24"/>
          <w:szCs w:val="24"/>
        </w:rPr>
        <w:t>报到地点：湖南科技大学</w:t>
      </w:r>
      <w:r>
        <w:rPr>
          <w:rFonts w:ascii="Times New Roman" w:hAnsi="Times New Roman"/>
          <w:bCs/>
          <w:color w:val="auto"/>
          <w:sz w:val="24"/>
          <w:szCs w:val="24"/>
        </w:rPr>
        <w:t>资安院1号楼303办公室</w:t>
      </w:r>
      <w:r>
        <w:rPr>
          <w:rFonts w:hint="eastAsia" w:ascii="Times New Roman" w:hAnsi="Times New Roman"/>
          <w:bCs/>
          <w:color w:val="auto"/>
          <w:sz w:val="24"/>
          <w:szCs w:val="24"/>
        </w:rPr>
        <w:t>。</w:t>
      </w:r>
    </w:p>
    <w:p>
      <w:pPr>
        <w:pStyle w:val="7"/>
        <w:numPr>
          <w:ilvl w:val="0"/>
          <w:numId w:val="1"/>
        </w:numPr>
        <w:spacing w:line="360" w:lineRule="auto"/>
        <w:ind w:firstLineChars="0"/>
        <w:rPr>
          <w:rFonts w:ascii="Times New Roman" w:hAnsi="Times New Roman"/>
          <w:b/>
          <w:bCs w:val="0"/>
          <w:color w:val="auto"/>
          <w:sz w:val="24"/>
          <w:szCs w:val="24"/>
        </w:rPr>
      </w:pPr>
      <w:r>
        <w:rPr>
          <w:rFonts w:hint="eastAsia" w:ascii="Times New Roman" w:hAnsi="Times New Roman"/>
          <w:b/>
          <w:bCs w:val="0"/>
          <w:color w:val="auto"/>
          <w:sz w:val="24"/>
          <w:szCs w:val="24"/>
        </w:rPr>
        <w:t>学员待遇</w:t>
      </w:r>
    </w:p>
    <w:p>
      <w:pPr>
        <w:spacing w:line="360" w:lineRule="auto"/>
        <w:ind w:firstLine="480" w:firstLineChars="200"/>
        <w:rPr>
          <w:rFonts w:ascii="Times New Roman" w:hAnsi="Times New Roman"/>
          <w:bCs/>
          <w:color w:val="auto"/>
          <w:sz w:val="24"/>
          <w:szCs w:val="24"/>
        </w:rPr>
      </w:pPr>
      <w:r>
        <w:rPr>
          <w:rFonts w:hint="eastAsia" w:ascii="Times New Roman" w:hAnsi="Times New Roman"/>
          <w:bCs/>
          <w:color w:val="auto"/>
          <w:sz w:val="24"/>
          <w:szCs w:val="24"/>
        </w:rPr>
        <w:t>学员报到后，我校将为学员</w:t>
      </w:r>
      <w:r>
        <w:rPr>
          <w:rFonts w:ascii="Times New Roman" w:hAnsi="Times New Roman"/>
          <w:bCs/>
          <w:color w:val="auto"/>
          <w:sz w:val="24"/>
          <w:szCs w:val="24"/>
        </w:rPr>
        <w:t>免费提供食宿</w:t>
      </w:r>
      <w:r>
        <w:rPr>
          <w:rFonts w:hint="eastAsia" w:ascii="Times New Roman" w:hAnsi="Times New Roman"/>
          <w:bCs/>
          <w:color w:val="auto"/>
          <w:sz w:val="24"/>
          <w:szCs w:val="24"/>
        </w:rPr>
        <w:t>。</w:t>
      </w:r>
    </w:p>
    <w:p>
      <w:pPr>
        <w:pStyle w:val="7"/>
        <w:numPr>
          <w:ilvl w:val="0"/>
          <w:numId w:val="1"/>
        </w:numPr>
        <w:spacing w:line="360" w:lineRule="auto"/>
        <w:ind w:firstLineChars="0"/>
        <w:rPr>
          <w:rFonts w:ascii="Times New Roman" w:hAnsi="Times New Roman"/>
          <w:b/>
          <w:bCs w:val="0"/>
          <w:color w:val="auto"/>
          <w:sz w:val="24"/>
          <w:szCs w:val="24"/>
        </w:rPr>
      </w:pPr>
      <w:r>
        <w:rPr>
          <w:rFonts w:hint="eastAsia" w:ascii="Times New Roman" w:hAnsi="Times New Roman"/>
          <w:b/>
          <w:bCs w:val="0"/>
          <w:color w:val="auto"/>
          <w:sz w:val="24"/>
          <w:szCs w:val="24"/>
        </w:rPr>
        <w:t>暑期学校时间安排</w:t>
      </w:r>
    </w:p>
    <w:p>
      <w:pPr>
        <w:spacing w:line="360" w:lineRule="auto"/>
        <w:ind w:firstLine="480" w:firstLineChars="200"/>
        <w:rPr>
          <w:rFonts w:ascii="Times New Roman" w:hAnsi="Times New Roman"/>
          <w:bCs/>
          <w:color w:val="auto"/>
          <w:sz w:val="24"/>
          <w:szCs w:val="24"/>
        </w:rPr>
      </w:pPr>
      <w:r>
        <w:rPr>
          <w:rFonts w:ascii="Times New Roman" w:hAnsi="Times New Roman"/>
          <w:bCs/>
          <w:color w:val="auto"/>
          <w:sz w:val="24"/>
          <w:szCs w:val="24"/>
        </w:rPr>
        <w:t>1. 7</w:t>
      </w:r>
      <w:r>
        <w:rPr>
          <w:rFonts w:hint="eastAsia" w:ascii="Times New Roman" w:hAnsi="Times New Roman"/>
          <w:bCs/>
          <w:color w:val="auto"/>
          <w:sz w:val="24"/>
          <w:szCs w:val="24"/>
        </w:rPr>
        <w:t>月</w:t>
      </w:r>
      <w:r>
        <w:rPr>
          <w:rFonts w:ascii="Times New Roman" w:hAnsi="Times New Roman"/>
          <w:bCs/>
          <w:color w:val="auto"/>
          <w:sz w:val="24"/>
          <w:szCs w:val="24"/>
        </w:rPr>
        <w:t>1</w:t>
      </w:r>
      <w:r>
        <w:rPr>
          <w:rFonts w:hint="eastAsia" w:ascii="Times New Roman" w:hAnsi="Times New Roman"/>
          <w:bCs/>
          <w:color w:val="auto"/>
          <w:sz w:val="24"/>
          <w:szCs w:val="24"/>
        </w:rPr>
        <w:t>1日至</w:t>
      </w:r>
      <w:r>
        <w:rPr>
          <w:rFonts w:ascii="Times New Roman" w:hAnsi="Times New Roman"/>
          <w:bCs/>
          <w:color w:val="auto"/>
          <w:sz w:val="24"/>
          <w:szCs w:val="24"/>
        </w:rPr>
        <w:t>1</w:t>
      </w:r>
      <w:r>
        <w:rPr>
          <w:rFonts w:hint="eastAsia" w:ascii="Times New Roman" w:hAnsi="Times New Roman"/>
          <w:bCs/>
          <w:color w:val="auto"/>
          <w:sz w:val="24"/>
          <w:szCs w:val="24"/>
        </w:rPr>
        <w:t>2日，学员报到。</w:t>
      </w:r>
    </w:p>
    <w:p>
      <w:pPr>
        <w:spacing w:line="360" w:lineRule="auto"/>
        <w:ind w:left="839" w:leftChars="228" w:hanging="360" w:hangingChars="150"/>
        <w:rPr>
          <w:rFonts w:ascii="Times New Roman" w:hAnsi="Times New Roman"/>
          <w:bCs/>
          <w:color w:val="auto"/>
          <w:sz w:val="24"/>
          <w:szCs w:val="24"/>
        </w:rPr>
      </w:pPr>
      <w:r>
        <w:rPr>
          <w:rFonts w:ascii="Times New Roman" w:hAnsi="Times New Roman"/>
          <w:bCs/>
          <w:color w:val="auto"/>
          <w:sz w:val="24"/>
          <w:szCs w:val="24"/>
        </w:rPr>
        <w:t>2. 7</w:t>
      </w:r>
      <w:r>
        <w:rPr>
          <w:rFonts w:hint="eastAsia" w:ascii="Times New Roman" w:hAnsi="Times New Roman"/>
          <w:bCs/>
          <w:color w:val="auto"/>
          <w:sz w:val="24"/>
          <w:szCs w:val="24"/>
        </w:rPr>
        <w:t>月13日上午9</w:t>
      </w:r>
      <w:r>
        <w:rPr>
          <w:rFonts w:ascii="Times New Roman" w:hAnsi="Times New Roman"/>
          <w:bCs/>
          <w:color w:val="auto"/>
          <w:sz w:val="24"/>
          <w:szCs w:val="24"/>
        </w:rPr>
        <w:t>:00</w:t>
      </w:r>
      <w:r>
        <w:rPr>
          <w:rFonts w:hint="eastAsia" w:ascii="Times New Roman" w:hAnsi="Times New Roman"/>
          <w:bCs/>
          <w:color w:val="auto"/>
          <w:sz w:val="24"/>
          <w:szCs w:val="24"/>
        </w:rPr>
        <w:t>，开幕式（综合楼A附楼五楼报告厅）</w:t>
      </w:r>
    </w:p>
    <w:p>
      <w:pPr>
        <w:spacing w:line="360" w:lineRule="auto"/>
        <w:ind w:left="839" w:leftChars="228" w:hanging="360" w:hangingChars="150"/>
        <w:rPr>
          <w:rFonts w:ascii="Times New Roman" w:hAnsi="Times New Roman"/>
          <w:bCs/>
          <w:color w:val="auto"/>
          <w:sz w:val="24"/>
          <w:szCs w:val="24"/>
        </w:rPr>
      </w:pPr>
      <w:r>
        <w:rPr>
          <w:rFonts w:ascii="Times New Roman" w:hAnsi="Times New Roman"/>
          <w:bCs/>
          <w:color w:val="auto"/>
          <w:sz w:val="24"/>
          <w:szCs w:val="24"/>
        </w:rPr>
        <w:t>3. 7</w:t>
      </w:r>
      <w:r>
        <w:rPr>
          <w:rFonts w:hint="eastAsia" w:ascii="Times New Roman" w:hAnsi="Times New Roman"/>
          <w:bCs/>
          <w:color w:val="auto"/>
          <w:sz w:val="24"/>
          <w:szCs w:val="24"/>
        </w:rPr>
        <w:t>月13日下午至7月29日，学术报告、专题讲座、参观见学等，上午时间统一为</w:t>
      </w:r>
      <w:r>
        <w:rPr>
          <w:rFonts w:hint="eastAsia" w:ascii="Times New Roman" w:hAnsi="Times New Roman"/>
          <w:bCs/>
          <w:color w:val="auto"/>
          <w:sz w:val="24"/>
          <w:szCs w:val="24"/>
          <w:lang w:val="en-US" w:eastAsia="zh-CN"/>
        </w:rPr>
        <w:t>9</w:t>
      </w:r>
      <w:r>
        <w:rPr>
          <w:rFonts w:ascii="Times New Roman" w:hAnsi="Times New Roman"/>
          <w:bCs/>
          <w:color w:val="auto"/>
          <w:sz w:val="24"/>
          <w:szCs w:val="24"/>
        </w:rPr>
        <w:t>:</w:t>
      </w:r>
      <w:r>
        <w:rPr>
          <w:rFonts w:hint="eastAsia" w:ascii="Times New Roman" w:hAnsi="Times New Roman"/>
          <w:bCs/>
          <w:color w:val="auto"/>
          <w:sz w:val="24"/>
          <w:szCs w:val="24"/>
          <w:lang w:val="en-US" w:eastAsia="zh-CN"/>
        </w:rPr>
        <w:t>0</w:t>
      </w:r>
      <w:r>
        <w:rPr>
          <w:rFonts w:ascii="Times New Roman" w:hAnsi="Times New Roman"/>
          <w:bCs/>
          <w:color w:val="auto"/>
          <w:sz w:val="24"/>
          <w:szCs w:val="24"/>
        </w:rPr>
        <w:t>0</w:t>
      </w:r>
      <w:r>
        <w:rPr>
          <w:rFonts w:hint="eastAsia" w:ascii="Times New Roman" w:hAnsi="Times New Roman"/>
          <w:bCs/>
          <w:color w:val="auto"/>
          <w:sz w:val="24"/>
          <w:szCs w:val="24"/>
        </w:rPr>
        <w:t>开始，下午时间统一为</w:t>
      </w:r>
      <w:r>
        <w:rPr>
          <w:rFonts w:hint="eastAsia" w:ascii="Times New Roman" w:hAnsi="Times New Roman"/>
          <w:bCs/>
          <w:color w:val="auto"/>
          <w:sz w:val="24"/>
          <w:szCs w:val="24"/>
          <w:lang w:val="en-US" w:eastAsia="zh-CN"/>
        </w:rPr>
        <w:t>3</w:t>
      </w:r>
      <w:r>
        <w:rPr>
          <w:rFonts w:ascii="Times New Roman" w:hAnsi="Times New Roman"/>
          <w:bCs/>
          <w:color w:val="auto"/>
          <w:sz w:val="24"/>
          <w:szCs w:val="24"/>
        </w:rPr>
        <w:t>:</w:t>
      </w:r>
      <w:r>
        <w:rPr>
          <w:rFonts w:hint="eastAsia" w:ascii="Times New Roman" w:hAnsi="Times New Roman"/>
          <w:bCs/>
          <w:color w:val="auto"/>
          <w:sz w:val="24"/>
          <w:szCs w:val="24"/>
          <w:lang w:val="en-US" w:eastAsia="zh-CN"/>
        </w:rPr>
        <w:t>0</w:t>
      </w:r>
      <w:r>
        <w:rPr>
          <w:rFonts w:ascii="Times New Roman" w:hAnsi="Times New Roman"/>
          <w:bCs/>
          <w:color w:val="auto"/>
          <w:sz w:val="24"/>
          <w:szCs w:val="24"/>
        </w:rPr>
        <w:t>0</w:t>
      </w:r>
      <w:r>
        <w:rPr>
          <w:rFonts w:hint="eastAsia" w:ascii="Times New Roman" w:hAnsi="Times New Roman"/>
          <w:bCs/>
          <w:color w:val="auto"/>
          <w:sz w:val="24"/>
          <w:szCs w:val="24"/>
        </w:rPr>
        <w:t>开始，</w:t>
      </w:r>
      <w:r>
        <w:rPr>
          <w:rFonts w:hint="eastAsia" w:ascii="Times New Roman" w:hAnsi="Times New Roman"/>
          <w:bCs/>
          <w:color w:val="auto"/>
          <w:sz w:val="24"/>
          <w:szCs w:val="24"/>
          <w:lang w:eastAsia="zh-CN"/>
        </w:rPr>
        <w:t>原</w:t>
      </w:r>
      <w:r>
        <w:rPr>
          <w:rFonts w:hint="eastAsia" w:ascii="Times New Roman" w:hAnsi="Times New Roman"/>
          <w:bCs/>
          <w:color w:val="auto"/>
          <w:sz w:val="24"/>
          <w:szCs w:val="24"/>
          <w:lang w:eastAsia="zh-CN"/>
        </w:rPr>
        <w:t>则上</w:t>
      </w:r>
      <w:r>
        <w:rPr>
          <w:rFonts w:hint="eastAsia" w:ascii="Times New Roman" w:hAnsi="Times New Roman"/>
          <w:bCs/>
          <w:color w:val="auto"/>
          <w:sz w:val="24"/>
          <w:szCs w:val="24"/>
        </w:rPr>
        <w:t>周六、周日休息。</w:t>
      </w:r>
    </w:p>
    <w:p>
      <w:pPr>
        <w:spacing w:line="360" w:lineRule="auto"/>
        <w:ind w:firstLine="480" w:firstLineChars="200"/>
        <w:rPr>
          <w:rFonts w:ascii="Times New Roman" w:hAnsi="Times New Roman"/>
          <w:bCs/>
          <w:color w:val="auto"/>
          <w:sz w:val="24"/>
          <w:szCs w:val="24"/>
        </w:rPr>
      </w:pPr>
      <w:r>
        <w:rPr>
          <w:rFonts w:ascii="Times New Roman" w:hAnsi="Times New Roman"/>
          <w:bCs/>
          <w:color w:val="auto"/>
          <w:sz w:val="24"/>
          <w:szCs w:val="24"/>
        </w:rPr>
        <w:t xml:space="preserve">4. </w:t>
      </w:r>
      <w:r>
        <w:rPr>
          <w:rFonts w:hint="eastAsia" w:ascii="Times New Roman" w:hAnsi="Times New Roman"/>
          <w:bCs/>
          <w:color w:val="auto"/>
          <w:sz w:val="24"/>
          <w:szCs w:val="24"/>
        </w:rPr>
        <w:t>上课地点：五教2-8。</w:t>
      </w:r>
    </w:p>
    <w:p>
      <w:pPr>
        <w:pStyle w:val="7"/>
        <w:numPr>
          <w:ilvl w:val="0"/>
          <w:numId w:val="1"/>
        </w:numPr>
        <w:spacing w:line="360" w:lineRule="auto"/>
        <w:ind w:firstLineChars="0"/>
        <w:rPr>
          <w:rFonts w:ascii="Times New Roman" w:hAnsi="Times New Roman"/>
          <w:bCs/>
          <w:color w:val="auto"/>
          <w:sz w:val="24"/>
          <w:szCs w:val="24"/>
        </w:rPr>
      </w:pPr>
      <w:r>
        <w:rPr>
          <w:rFonts w:hint="eastAsia" w:ascii="Times New Roman" w:hAnsi="Times New Roman"/>
          <w:bCs/>
          <w:color w:val="auto"/>
          <w:sz w:val="24"/>
          <w:szCs w:val="24"/>
        </w:rPr>
        <w:t>联系方式</w:t>
      </w:r>
    </w:p>
    <w:p>
      <w:pPr>
        <w:spacing w:line="360" w:lineRule="auto"/>
        <w:ind w:firstLine="480" w:firstLineChars="200"/>
        <w:rPr>
          <w:rFonts w:ascii="Times New Roman" w:hAnsi="Times New Roman"/>
          <w:bCs/>
          <w:color w:val="auto"/>
          <w:sz w:val="24"/>
          <w:szCs w:val="24"/>
        </w:rPr>
      </w:pPr>
      <w:r>
        <w:rPr>
          <w:rFonts w:hint="eastAsia" w:ascii="Times New Roman" w:hAnsi="Times New Roman"/>
          <w:bCs/>
          <w:color w:val="auto"/>
          <w:sz w:val="24"/>
          <w:szCs w:val="24"/>
        </w:rPr>
        <w:t>联系人：吴赛辉</w:t>
      </w:r>
    </w:p>
    <w:p>
      <w:pPr>
        <w:spacing w:line="360" w:lineRule="auto"/>
        <w:ind w:firstLine="480" w:firstLineChars="200"/>
        <w:rPr>
          <w:rFonts w:ascii="Times New Roman" w:hAnsi="Times New Roman"/>
          <w:bCs/>
          <w:color w:val="auto"/>
          <w:sz w:val="24"/>
          <w:szCs w:val="24"/>
        </w:rPr>
      </w:pPr>
      <w:r>
        <w:rPr>
          <w:rFonts w:hint="eastAsia" w:ascii="Times New Roman" w:hAnsi="Times New Roman"/>
          <w:bCs/>
          <w:color w:val="auto"/>
          <w:sz w:val="24"/>
          <w:szCs w:val="24"/>
        </w:rPr>
        <w:t>固定电话：</w:t>
      </w:r>
      <w:r>
        <w:rPr>
          <w:rFonts w:ascii="Times New Roman" w:hAnsi="Times New Roman"/>
          <w:bCs/>
          <w:color w:val="auto"/>
          <w:sz w:val="24"/>
          <w:szCs w:val="24"/>
        </w:rPr>
        <w:t>0731-58290181-610</w:t>
      </w:r>
    </w:p>
    <w:p>
      <w:pPr>
        <w:spacing w:line="360" w:lineRule="auto"/>
        <w:ind w:firstLine="480" w:firstLineChars="200"/>
        <w:rPr>
          <w:rFonts w:ascii="Times New Roman" w:hAnsi="Times New Roman"/>
          <w:bCs/>
          <w:color w:val="auto"/>
          <w:sz w:val="24"/>
          <w:szCs w:val="24"/>
        </w:rPr>
      </w:pPr>
      <w:r>
        <w:rPr>
          <w:rFonts w:hint="eastAsia" w:ascii="Times New Roman" w:hAnsi="Times New Roman"/>
          <w:bCs/>
          <w:color w:val="auto"/>
          <w:sz w:val="24"/>
          <w:szCs w:val="24"/>
        </w:rPr>
        <w:t>移动电话：15898568686</w:t>
      </w:r>
    </w:p>
    <w:p>
      <w:pPr>
        <w:spacing w:line="360" w:lineRule="auto"/>
        <w:ind w:firstLine="480" w:firstLineChars="200"/>
        <w:rPr>
          <w:rFonts w:ascii="Times New Roman" w:hAnsi="Times New Roman"/>
          <w:bCs/>
          <w:color w:val="auto"/>
          <w:sz w:val="24"/>
          <w:szCs w:val="24"/>
        </w:rPr>
      </w:pPr>
      <w:r>
        <w:rPr>
          <w:rFonts w:hint="eastAsia" w:ascii="Times New Roman" w:hAnsi="Times New Roman"/>
          <w:bCs/>
          <w:color w:val="auto"/>
          <w:sz w:val="24"/>
          <w:szCs w:val="24"/>
        </w:rPr>
        <w:t>电子信箱：kygc2017@163.com</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61BAD"/>
    <w:multiLevelType w:val="multilevel"/>
    <w:tmpl w:val="58F61BAD"/>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849"/>
    <w:rsid w:val="00046B2A"/>
    <w:rsid w:val="00083A21"/>
    <w:rsid w:val="00106BAF"/>
    <w:rsid w:val="00161817"/>
    <w:rsid w:val="0022319B"/>
    <w:rsid w:val="00275404"/>
    <w:rsid w:val="003607CA"/>
    <w:rsid w:val="003C0CB4"/>
    <w:rsid w:val="00404D6F"/>
    <w:rsid w:val="004A3A93"/>
    <w:rsid w:val="004B2659"/>
    <w:rsid w:val="005D7A7A"/>
    <w:rsid w:val="00691639"/>
    <w:rsid w:val="007B2C90"/>
    <w:rsid w:val="00861F81"/>
    <w:rsid w:val="008B3A8B"/>
    <w:rsid w:val="009407D1"/>
    <w:rsid w:val="00A22849"/>
    <w:rsid w:val="00A53112"/>
    <w:rsid w:val="00B73ED1"/>
    <w:rsid w:val="00EC13FB"/>
    <w:rsid w:val="00F71C3E"/>
    <w:rsid w:val="00FC291E"/>
    <w:rsid w:val="254C0A9E"/>
    <w:rsid w:val="30115F5F"/>
    <w:rsid w:val="43971ED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paragraph" w:customStyle="1" w:styleId="7">
    <w:name w:val="List Paragraph"/>
    <w:basedOn w:val="1"/>
    <w:qFormat/>
    <w:uiPriority w:val="99"/>
    <w:pPr>
      <w:ind w:firstLine="420" w:firstLineChars="200"/>
    </w:p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HNUST</Company>
  <Pages>2</Pages>
  <Words>146</Words>
  <Characters>834</Characters>
  <Lines>6</Lines>
  <Paragraphs>1</Paragraphs>
  <ScaleCrop>false</ScaleCrop>
  <LinksUpToDate>false</LinksUpToDate>
  <CharactersWithSpaces>979</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2016-07-15T00:52:00Z</dcterms:created>
  <dc:creator>GaoGuoqiang</dc:creator>
  <cp:lastModifiedBy>Administrator</cp:lastModifiedBy>
  <dcterms:modified xsi:type="dcterms:W3CDTF">2017-07-07T13:40:58Z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